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" w:leftChars="-200" w:hanging="416" w:hangingChars="139"/>
        <w:jc w:val="left"/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附件6</w:t>
      </w:r>
      <w:bookmarkStart w:id="0" w:name="_GoBack"/>
      <w:bookmarkEnd w:id="0"/>
    </w:p>
    <w:p>
      <w:pPr>
        <w:ind w:left="-4" w:leftChars="-95" w:right="-518" w:rightChars="-247" w:hanging="195" w:hangingChars="65"/>
        <w:jc w:val="both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中国印染行业协会第七届理事会</w:t>
      </w:r>
      <w:r>
        <w:rPr>
          <w:rFonts w:hint="eastAsia"/>
          <w:b/>
          <w:bCs/>
          <w:sz w:val="30"/>
          <w:szCs w:val="30"/>
          <w:lang w:val="en-US" w:eastAsia="zh-CN"/>
        </w:rPr>
        <w:t>常务理事</w:t>
      </w:r>
      <w:r>
        <w:rPr>
          <w:rFonts w:hint="eastAsia"/>
          <w:b/>
          <w:bCs/>
          <w:sz w:val="30"/>
          <w:szCs w:val="30"/>
        </w:rPr>
        <w:t>单位</w:t>
      </w:r>
      <w:r>
        <w:rPr>
          <w:rFonts w:hint="eastAsia"/>
          <w:b/>
          <w:bCs/>
          <w:sz w:val="30"/>
          <w:szCs w:val="30"/>
          <w:lang w:eastAsia="zh-CN"/>
        </w:rPr>
        <w:t>（</w:t>
      </w:r>
      <w:r>
        <w:rPr>
          <w:rFonts w:hint="eastAsia"/>
          <w:b/>
          <w:bCs/>
          <w:sz w:val="30"/>
          <w:szCs w:val="30"/>
        </w:rPr>
        <w:t>印染企业</w:t>
      </w:r>
      <w:r>
        <w:rPr>
          <w:rFonts w:hint="eastAsia"/>
          <w:b/>
          <w:bCs/>
          <w:sz w:val="30"/>
          <w:szCs w:val="30"/>
          <w:lang w:eastAsia="zh-CN"/>
        </w:rPr>
        <w:t>）</w:t>
      </w:r>
      <w:r>
        <w:rPr>
          <w:rFonts w:hint="eastAsia"/>
          <w:b/>
          <w:bCs/>
          <w:sz w:val="30"/>
          <w:szCs w:val="30"/>
        </w:rPr>
        <w:t>情况表</w:t>
      </w:r>
    </w:p>
    <w:tbl>
      <w:tblPr>
        <w:tblStyle w:val="5"/>
        <w:tblpPr w:leftFromText="180" w:rightFromText="180" w:vertAnchor="page" w:horzAnchor="page" w:tblpX="1182" w:tblpY="1998"/>
        <w:tblW w:w="581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375"/>
        <w:gridCol w:w="335"/>
        <w:gridCol w:w="857"/>
        <w:gridCol w:w="775"/>
        <w:gridCol w:w="345"/>
        <w:gridCol w:w="443"/>
        <w:gridCol w:w="464"/>
        <w:gridCol w:w="1150"/>
        <w:gridCol w:w="1185"/>
        <w:gridCol w:w="1094"/>
        <w:gridCol w:w="677"/>
        <w:gridCol w:w="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exact"/>
        </w:trPr>
        <w:tc>
          <w:tcPr>
            <w:tcW w:w="1490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企业单位名称（盖章）</w:t>
            </w:r>
          </w:p>
        </w:tc>
        <w:tc>
          <w:tcPr>
            <w:tcW w:w="3509" w:type="pct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888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是否在工业园区</w:t>
            </w:r>
          </w:p>
        </w:tc>
        <w:tc>
          <w:tcPr>
            <w:tcW w:w="601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65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园区名称</w:t>
            </w:r>
          </w:p>
        </w:tc>
        <w:tc>
          <w:tcPr>
            <w:tcW w:w="2944" w:type="pct"/>
            <w:gridSpan w:val="7"/>
            <w:vAlign w:val="center"/>
          </w:tcPr>
          <w:p>
            <w:pPr>
              <w:jc w:val="center"/>
              <w:rPr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888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803" w:type="pct"/>
            <w:gridSpan w:val="8"/>
            <w:vAlign w:val="center"/>
          </w:tcPr>
          <w:p/>
        </w:tc>
        <w:tc>
          <w:tcPr>
            <w:tcW w:w="55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编</w:t>
            </w:r>
          </w:p>
        </w:tc>
        <w:tc>
          <w:tcPr>
            <w:tcW w:w="756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90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单位类型</w:t>
            </w:r>
          </w:p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（中央企业、地方国企、民营企业）</w:t>
            </w:r>
          </w:p>
        </w:tc>
        <w:tc>
          <w:tcPr>
            <w:tcW w:w="1023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80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占地面积</w:t>
            </w:r>
          </w:p>
          <w:p>
            <w:pPr>
              <w:jc w:val="center"/>
            </w:pPr>
            <w:r>
              <w:rPr>
                <w:rFonts w:hint="eastAsia"/>
              </w:rPr>
              <w:t>（亩）</w:t>
            </w:r>
          </w:p>
        </w:tc>
        <w:tc>
          <w:tcPr>
            <w:tcW w:w="598" w:type="pct"/>
            <w:vAlign w:val="center"/>
          </w:tcPr>
          <w:p>
            <w:pPr>
              <w:jc w:val="center"/>
            </w:pPr>
          </w:p>
        </w:tc>
        <w:tc>
          <w:tcPr>
            <w:tcW w:w="55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职工人数</w:t>
            </w:r>
          </w:p>
          <w:p>
            <w:pPr>
              <w:jc w:val="center"/>
            </w:pPr>
            <w:r>
              <w:rPr>
                <w:rFonts w:hint="eastAsia"/>
              </w:rPr>
              <w:t>（人）</w:t>
            </w:r>
          </w:p>
        </w:tc>
        <w:tc>
          <w:tcPr>
            <w:tcW w:w="756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057" w:type="pct"/>
            <w:gridSpan w:val="3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COD许可排放量限值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（吨/年）</w:t>
            </w:r>
          </w:p>
        </w:tc>
        <w:tc>
          <w:tcPr>
            <w:tcW w:w="823" w:type="pct"/>
            <w:gridSpan w:val="2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授权发明专利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（件）</w:t>
            </w:r>
          </w:p>
        </w:tc>
        <w:tc>
          <w:tcPr>
            <w:tcW w:w="598" w:type="pct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893" w:type="pct"/>
            <w:gridSpan w:val="2"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获省部级技术奖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（项）</w:t>
            </w:r>
          </w:p>
        </w:tc>
        <w:tc>
          <w:tcPr>
            <w:tcW w:w="414" w:type="pct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699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法人代表</w:t>
            </w:r>
          </w:p>
        </w:tc>
        <w:tc>
          <w:tcPr>
            <w:tcW w:w="790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电话/手机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699" w:type="pct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拟推荐</w:t>
            </w:r>
          </w:p>
          <w:p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常务理事</w:t>
            </w:r>
          </w:p>
        </w:tc>
        <w:tc>
          <w:tcPr>
            <w:tcW w:w="790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 务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电话/手机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699" w:type="pct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联 系 人</w:t>
            </w:r>
          </w:p>
        </w:tc>
        <w:tc>
          <w:tcPr>
            <w:tcW w:w="790" w:type="pct"/>
            <w:gridSpan w:val="3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手机</w:t>
            </w:r>
            <w:r>
              <w:rPr>
                <w:rFonts w:hint="eastAsia"/>
                <w:lang w:val="en-US" w:eastAsia="zh-CN"/>
              </w:rPr>
              <w:t>号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90" w:type="pct"/>
            <w:gridSpan w:val="3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91" w:type="pct"/>
            <w:vAlign w:val="center"/>
          </w:tcPr>
          <w:p>
            <w:r>
              <w:rPr>
                <w:rFonts w:hint="eastAsia"/>
              </w:rPr>
              <w:t>E-mail</w:t>
            </w:r>
          </w:p>
        </w:tc>
        <w:tc>
          <w:tcPr>
            <w:tcW w:w="121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微信号</w:t>
            </w:r>
          </w:p>
        </w:tc>
        <w:tc>
          <w:tcPr>
            <w:tcW w:w="1308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2" w:hRule="atLeast"/>
        </w:trPr>
        <w:tc>
          <w:tcPr>
            <w:tcW w:w="699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主要产品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69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主要设备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及数量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见附表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</w:trPr>
        <w:tc>
          <w:tcPr>
            <w:tcW w:w="699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2022年</w:t>
            </w:r>
          </w:p>
          <w:p>
            <w:pPr>
              <w:jc w:val="center"/>
            </w:pPr>
            <w:r>
              <w:rPr>
                <w:rFonts w:hint="eastAsia"/>
                <w:b/>
                <w:bCs/>
              </w:rPr>
              <w:t>总产量</w:t>
            </w:r>
          </w:p>
        </w:tc>
        <w:tc>
          <w:tcPr>
            <w:tcW w:w="1579" w:type="pct"/>
            <w:gridSpan w:val="6"/>
            <w:vAlign w:val="center"/>
          </w:tcPr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机织：</w:t>
            </w:r>
            <w:r>
              <w:rPr>
                <w:rFonts w:hint="eastAsia" w:ascii="仿宋" w:hAnsi="仿宋" w:eastAsia="仿宋" w:cs="仿宋"/>
                <w:b w:val="0"/>
                <w:bCs w:val="0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 w:val="0"/>
                <w:bCs w:val="0"/>
                <w:u w:color="7E7E7E" w:themeColor="background1" w:themeShade="7F"/>
              </w:rPr>
              <w:t>万</w:t>
            </w:r>
            <w:r>
              <w:rPr>
                <w:rFonts w:hint="eastAsia"/>
                <w:u w:color="7E7E7E" w:themeColor="background1" w:themeShade="7F"/>
              </w:rPr>
              <w:t>米</w:t>
            </w:r>
          </w:p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针织：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>吨</w:t>
            </w:r>
          </w:p>
          <w:p>
            <w:pPr>
              <w:rPr>
                <w:u w:color="7E7E7E" w:themeColor="background1" w:themeShade="7F"/>
              </w:rPr>
            </w:pPr>
            <w:r>
              <w:rPr>
                <w:rFonts w:hint="eastAsia"/>
                <w:bCs/>
                <w:u w:color="7E7E7E" w:themeColor="background1" w:themeShade="7F"/>
              </w:rPr>
              <w:t>其它：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</w:rPr>
              <w:t>万米或吨</w:t>
            </w:r>
          </w:p>
        </w:tc>
        <w:tc>
          <w:tcPr>
            <w:tcW w:w="2721" w:type="pct"/>
            <w:gridSpan w:val="6"/>
            <w:vAlign w:val="center"/>
          </w:tcPr>
          <w:p>
            <w:pPr>
              <w:jc w:val="left"/>
              <w:rPr>
                <w:i/>
                <w:iCs/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其中：染色：</w:t>
            </w:r>
            <w:r>
              <w:rPr>
                <w:rFonts w:hint="eastAsia"/>
                <w:i/>
                <w:iCs/>
                <w:u w:val="single" w:color="7E7E7E" w:themeColor="background1" w:themeShade="7F"/>
              </w:rPr>
              <w:t xml:space="preserve">            </w:t>
            </w:r>
          </w:p>
          <w:p>
            <w:pPr>
              <w:ind w:firstLine="630" w:firstLineChars="300"/>
              <w:jc w:val="left"/>
              <w:rPr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印花：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 </w:t>
            </w:r>
            <w:r>
              <w:rPr>
                <w:rFonts w:hint="eastAsia"/>
                <w:u w:val="none" w:color="auto"/>
                <w:lang w:eastAsia="zh-CN"/>
              </w:rPr>
              <w:t>，</w:t>
            </w:r>
            <w:r>
              <w:rPr>
                <w:rFonts w:hint="eastAsia"/>
                <w:u w:color="7E7E7E" w:themeColor="background1" w:themeShade="7F"/>
              </w:rPr>
              <w:t>其中：数码印花：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</w:t>
            </w:r>
          </w:p>
          <w:p>
            <w:pPr>
              <w:ind w:firstLine="630" w:firstLineChars="300"/>
              <w:jc w:val="left"/>
              <w:rPr>
                <w:u w:val="single" w:color="7E7E7E" w:themeColor="background1" w:themeShade="7F"/>
              </w:rPr>
            </w:pPr>
            <w:r>
              <w:rPr>
                <w:rFonts w:hint="eastAsia"/>
                <w:u w:color="7E7E7E" w:themeColor="background1" w:themeShade="7F"/>
              </w:rPr>
              <w:t>漂白：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</w:trPr>
        <w:tc>
          <w:tcPr>
            <w:tcW w:w="699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2022年主要经济指标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（万元）</w:t>
            </w:r>
          </w:p>
        </w:tc>
        <w:tc>
          <w:tcPr>
            <w:tcW w:w="4300" w:type="pct"/>
            <w:gridSpan w:val="12"/>
            <w:vAlign w:val="center"/>
          </w:tcPr>
          <w:p>
            <w:pPr>
              <w:rPr>
                <w:rFonts w:hint="default" w:eastAsia="宋体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u w:color="7E7E7E" w:themeColor="background1" w:themeShade="7F"/>
              </w:rPr>
              <w:t>销售收入：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 xml:space="preserve">          工业总产值：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val="single" w:color="7E7E7E" w:themeColor="background1" w:themeShade="7F"/>
                <w:lang w:val="en-US" w:eastAsia="zh-CN"/>
              </w:rPr>
              <w:t xml:space="preserve"> </w:t>
            </w:r>
          </w:p>
          <w:p>
            <w:pPr>
              <w:rPr>
                <w:rFonts w:hint="default" w:eastAsia="宋体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u w:color="7E7E7E" w:themeColor="background1" w:themeShade="7F"/>
              </w:rPr>
              <w:t>利润总额：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color="7E7E7E" w:themeColor="background1" w:themeShade="7F"/>
              </w:rPr>
              <w:t xml:space="preserve">          工业增加值：</w:t>
            </w:r>
            <w:r>
              <w:rPr>
                <w:rFonts w:hint="eastAsia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u w:val="single" w:color="7E7E7E" w:themeColor="background1" w:themeShade="7F"/>
                <w:lang w:val="en-US" w:eastAsia="zh-CN"/>
              </w:rPr>
              <w:t xml:space="preserve"> </w:t>
            </w:r>
          </w:p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Cs/>
                <w:u w:color="7E7E7E" w:themeColor="background1" w:themeShade="7F"/>
              </w:rPr>
              <w:t>利税总额：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</w:rPr>
              <w:t xml:space="preserve">           </w:t>
            </w:r>
            <w:r>
              <w:rPr>
                <w:rFonts w:hint="eastAsia"/>
                <w:bCs/>
                <w:u w:color="7E7E7E" w:themeColor="background1" w:themeShade="7F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u w:color="7E7E7E" w:themeColor="background1" w:themeShade="7F"/>
              </w:rPr>
              <w:t>出口金额：</w:t>
            </w:r>
            <w:r>
              <w:rPr>
                <w:rFonts w:hint="eastAsia"/>
                <w:bCs/>
                <w:u w:val="single" w:color="7E7E7E" w:themeColor="background1" w:themeShade="7F"/>
              </w:rPr>
              <w:t xml:space="preserve">            </w:t>
            </w:r>
            <w:r>
              <w:rPr>
                <w:rFonts w:hint="eastAsia"/>
                <w:bCs/>
                <w:u w:val="none" w:color="auto"/>
                <w:lang w:eastAsia="zh-CN"/>
              </w:rPr>
              <w:t>（</w:t>
            </w:r>
            <w:r>
              <w:rPr>
                <w:rFonts w:hint="eastAsia"/>
                <w:bCs/>
                <w:u w:val="none" w:color="auto"/>
                <w:lang w:val="en-US" w:eastAsia="zh-CN"/>
              </w:rPr>
              <w:t>万美元</w:t>
            </w:r>
            <w:r>
              <w:rPr>
                <w:rFonts w:hint="eastAsia"/>
                <w:bCs/>
                <w:u w:val="none" w:color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69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2022年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资源能源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</w:rPr>
              <w:t>消耗情况</w:t>
            </w:r>
          </w:p>
        </w:tc>
        <w:tc>
          <w:tcPr>
            <w:tcW w:w="1579" w:type="pct"/>
            <w:gridSpan w:val="6"/>
            <w:vAlign w:val="center"/>
          </w:tcPr>
          <w:p>
            <w:pPr>
              <w:jc w:val="left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年总能耗：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吨标煤</w:t>
            </w:r>
          </w:p>
        </w:tc>
        <w:tc>
          <w:tcPr>
            <w:tcW w:w="2721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其中：蒸汽：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吨     </w:t>
            </w:r>
          </w:p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电：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度，其中：光伏发电：</w:t>
            </w:r>
            <w:r>
              <w:rPr>
                <w:rFonts w:hint="eastAsia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度</w:t>
            </w:r>
          </w:p>
          <w:p>
            <w:pPr>
              <w:jc w:val="left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天然气：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立方米</w:t>
            </w:r>
          </w:p>
          <w:p>
            <w:pPr>
              <w:jc w:val="left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煤：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300" w:type="pct"/>
            <w:gridSpan w:val="12"/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年新鲜水取水量：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年排放废水：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3773805</wp:posOffset>
                      </wp:positionH>
                      <wp:positionV relativeFrom="paragraph">
                        <wp:posOffset>63500</wp:posOffset>
                      </wp:positionV>
                      <wp:extent cx="75565" cy="88900"/>
                      <wp:effectExtent l="4445" t="4445" r="11430" b="13335"/>
                      <wp:wrapNone/>
                      <wp:docPr id="2" name="圆角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565" cy="88900"/>
                              </a:xfrm>
                              <a:prstGeom prst="roundRect">
                                <a:avLst/>
                              </a:prstGeom>
                              <a:noFill/>
                              <a:ln w="9525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97.15pt;margin-top:5pt;height:7pt;width:5.95pt;z-index:251660288;v-text-anchor:middle;mso-width-relative:page;mso-height-relative:page;" filled="f" stroked="t" coordsize="21600,21600" arcsize="0.166666666666667" o:gfxdata="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GD+UW7WAAAACQEAAA8AAAAAAAAAAQAgAAAAIgAA&#10;AGRycy9kb3ducmV2LnhtbFBLAQIUABQAAAAIAIdO4kACpCO3fAIAANwEAAAOAAAAAAAAAAEAIAAA&#10;ACUBAABkcnMvZTJvRG9jLnhtbFBLBQYAAAAABgAGAFkBAAATBgAAAAA=&#10;">
                      <v:fill on="f" focussize="0,0"/>
                      <v:stroke color="#385D8A [3204]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2986405</wp:posOffset>
                      </wp:positionH>
                      <wp:positionV relativeFrom="paragraph">
                        <wp:posOffset>63500</wp:posOffset>
                      </wp:positionV>
                      <wp:extent cx="75565" cy="88900"/>
                      <wp:effectExtent l="4445" t="4445" r="11430" b="13335"/>
                      <wp:wrapNone/>
                      <wp:docPr id="1" name="圆角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09465" y="7967345"/>
                                <a:ext cx="75565" cy="88900"/>
                              </a:xfrm>
                              <a:prstGeom prst="roundRect">
                                <a:avLst/>
                              </a:prstGeom>
                              <a:noFill/>
                              <a:ln w="9525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35.15pt;margin-top:5pt;height:7pt;width:5.95pt;z-index:251659264;v-text-anchor:middle;mso-width-relative:page;mso-height-relative:page;" filled="f" stroked="t" coordsize="21600,21600" arcsize="0.166666666666667" o:gfxdata="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ASZDp9YAAAAJAQAADwAAAAAA&#10;AAABACAAAAAiAAAAZHJzL2Rvd25yZXYueG1sUEsBAhQAFAAAAAgAh07iQGb8t0OHAgAA6AQAAA4A&#10;AAAAAAAAAQAgAAAAJQEAAGRycy9lMm9Eb2MueG1sUEsFBgAAAAAGAAYAWQEAAB4GAAAAAA==&#10;">
                      <v:fill on="f" focussize="0,0"/>
                      <v:stroke color="#385D8A [3204]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水重复利用率：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%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  <w:lang w:val="en-US" w:eastAsia="zh-CN"/>
              </w:rPr>
              <w:t xml:space="preserve">     废水排放方式：  直接排放    间接排放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</w:trPr>
        <w:tc>
          <w:tcPr>
            <w:tcW w:w="699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9" w:type="pct"/>
            <w:gridSpan w:val="6"/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年染料消耗量：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  <w:tc>
          <w:tcPr>
            <w:tcW w:w="2721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其中：分散：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ind w:firstLine="630" w:firstLineChars="300"/>
              <w:rPr>
                <w:rFonts w:hint="eastAsia"/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活性：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  <w:p>
            <w:pPr>
              <w:ind w:firstLine="630" w:firstLineChars="300"/>
              <w:rPr>
                <w:sz w:val="21"/>
                <w:szCs w:val="21"/>
                <w:u w:color="7E7E7E" w:themeColor="background1" w:themeShade="7F"/>
              </w:rPr>
            </w:pP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其它：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</w:rPr>
              <w:t xml:space="preserve">       </w:t>
            </w:r>
            <w:r>
              <w:rPr>
                <w:rFonts w:hint="eastAsia"/>
                <w:sz w:val="21"/>
                <w:szCs w:val="21"/>
                <w:u w:val="single" w:color="7E7E7E" w:themeColor="background1" w:themeShade="7F"/>
                <w:lang w:val="en-US" w:eastAsia="zh-CN"/>
              </w:rPr>
              <w:t xml:space="preserve">   </w:t>
            </w:r>
            <w:r>
              <w:rPr>
                <w:rFonts w:hint="eastAsia"/>
                <w:sz w:val="21"/>
                <w:szCs w:val="21"/>
                <w:u w:color="7E7E7E" w:themeColor="background1" w:themeShade="7F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0" w:hRule="atLeast"/>
        </w:trPr>
        <w:tc>
          <w:tcPr>
            <w:tcW w:w="69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申请单位对协会的建议</w:t>
            </w:r>
          </w:p>
          <w:p>
            <w:pPr>
              <w:jc w:val="both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（可另附</w:t>
            </w:r>
            <w:r>
              <w:rPr>
                <w:rFonts w:hint="eastAsia"/>
                <w:b/>
                <w:bCs/>
                <w:lang w:val="en-US" w:eastAsia="zh-CN"/>
              </w:rPr>
              <w:t>页</w:t>
            </w:r>
            <w:r>
              <w:rPr>
                <w:rFonts w:hint="eastAsia"/>
                <w:b/>
                <w:bCs/>
              </w:rPr>
              <w:t>）</w:t>
            </w:r>
          </w:p>
        </w:tc>
        <w:tc>
          <w:tcPr>
            <w:tcW w:w="4300" w:type="pct"/>
            <w:gridSpan w:val="12"/>
            <w:vAlign w:val="center"/>
          </w:tcPr>
          <w:p/>
        </w:tc>
      </w:tr>
    </w:tbl>
    <w:p>
      <w:pPr>
        <w:rPr>
          <w:rFonts w:hint="eastAsia"/>
          <w:b w:val="0"/>
          <w:bCs w:val="0"/>
        </w:rPr>
      </w:pPr>
    </w:p>
    <w:p>
      <w:p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 w:val="0"/>
          <w:bCs w:val="0"/>
        </w:rPr>
        <w:t>填表日期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u w:val="single"/>
        </w:rPr>
        <w:t xml:space="preserve">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</w:rPr>
        <w:t>填表人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u w:val="single"/>
        </w:rPr>
        <w:t xml:space="preserve">     </w:t>
      </w:r>
      <w:r>
        <w:rPr>
          <w:rFonts w:hint="eastAsia"/>
          <w:b w:val="0"/>
          <w:bCs w:val="0"/>
        </w:rPr>
        <w:t>填表人联系方式</w:t>
      </w:r>
      <w:r>
        <w:rPr>
          <w:rFonts w:hint="eastAsia"/>
          <w:b w:val="0"/>
          <w:bCs w:val="0"/>
          <w:lang w:eastAsia="zh-CN"/>
        </w:rPr>
        <w:t>：</w:t>
      </w:r>
      <w:r>
        <w:rPr>
          <w:rFonts w:hint="eastAsia"/>
          <w:b w:val="0"/>
          <w:bCs w:val="0"/>
          <w:u w:val="single"/>
        </w:rPr>
        <w:t xml:space="preserve">      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</w:p>
    <w:p>
      <w:pP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附表</w:t>
      </w: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印染企业主要设备汇总表</w:t>
      </w:r>
    </w:p>
    <w:tbl>
      <w:tblPr>
        <w:tblStyle w:val="6"/>
        <w:tblpPr w:leftFromText="180" w:rightFromText="180" w:vertAnchor="text" w:horzAnchor="page" w:tblpX="1422" w:tblpY="233"/>
        <w:tblOverlap w:val="never"/>
        <w:tblW w:w="9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895"/>
        <w:gridCol w:w="1750"/>
        <w:gridCol w:w="2530"/>
        <w:gridCol w:w="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default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2"/>
                <w:sz w:val="24"/>
                <w:szCs w:val="24"/>
                <w:lang w:val="en-US" w:eastAsia="zh-CN" w:bidi="ar-SA"/>
              </w:rPr>
              <w:t>类别</w:t>
            </w:r>
          </w:p>
        </w:tc>
        <w:tc>
          <w:tcPr>
            <w:tcW w:w="2895" w:type="dxa"/>
            <w:vAlign w:val="center"/>
          </w:tcPr>
          <w:p>
            <w:pPr>
              <w:jc w:val="center"/>
              <w:rPr>
                <w:rFonts w:hint="default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2"/>
                <w:sz w:val="24"/>
                <w:szCs w:val="24"/>
                <w:lang w:val="en-US" w:eastAsia="zh-CN" w:bidi="ar-SA"/>
              </w:rPr>
              <w:t>设备名称及生产商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型号</w:t>
            </w:r>
          </w:p>
        </w:tc>
        <w:tc>
          <w:tcPr>
            <w:tcW w:w="2530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制造（出厂）日期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前处理</w:t>
            </w:r>
          </w:p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染色设备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印</w:t>
            </w:r>
            <w:r>
              <w:rPr>
                <w:rFonts w:hint="eastAsia"/>
                <w:b/>
                <w:bCs/>
                <w:sz w:val="24"/>
                <w:szCs w:val="24"/>
              </w:rPr>
              <w:t>花设备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后整理</w:t>
            </w:r>
          </w:p>
          <w:p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设备</w:t>
            </w: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95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3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rPr>
                <w:rFonts w:hint="default"/>
                <w:b w:val="0"/>
                <w:bCs w:val="0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b w:val="0"/>
          <w:bCs w:val="0"/>
          <w:u w:val="none"/>
          <w:lang w:val="en-US" w:eastAsia="zh-CN"/>
        </w:rPr>
      </w:pPr>
    </w:p>
    <w:sectPr>
      <w:pgSz w:w="11906" w:h="16838"/>
      <w:pgMar w:top="737" w:right="1803" w:bottom="0" w:left="180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MmQ2ODZmMmEyODA1ZjVhNWEzY2JjZjJhMmZmNjUifQ=="/>
    <w:docVar w:name="KSO_WPS_MARK_KEY" w:val="beedf271-8e6d-4121-9ac6-ec6248144973"/>
  </w:docVars>
  <w:rsids>
    <w:rsidRoot w:val="00DE6933"/>
    <w:rsid w:val="0001671A"/>
    <w:rsid w:val="00047D34"/>
    <w:rsid w:val="00053966"/>
    <w:rsid w:val="000858A3"/>
    <w:rsid w:val="000D33AA"/>
    <w:rsid w:val="0011362F"/>
    <w:rsid w:val="001D3368"/>
    <w:rsid w:val="002B477D"/>
    <w:rsid w:val="002E6904"/>
    <w:rsid w:val="002F0FD6"/>
    <w:rsid w:val="002F719E"/>
    <w:rsid w:val="00313F16"/>
    <w:rsid w:val="00340996"/>
    <w:rsid w:val="00343CC1"/>
    <w:rsid w:val="00390779"/>
    <w:rsid w:val="00396053"/>
    <w:rsid w:val="003E04E3"/>
    <w:rsid w:val="00432128"/>
    <w:rsid w:val="00445EC4"/>
    <w:rsid w:val="00447E57"/>
    <w:rsid w:val="004635EA"/>
    <w:rsid w:val="00475371"/>
    <w:rsid w:val="004C1D28"/>
    <w:rsid w:val="005743DB"/>
    <w:rsid w:val="005840B9"/>
    <w:rsid w:val="005A6030"/>
    <w:rsid w:val="005C45B6"/>
    <w:rsid w:val="00643C2B"/>
    <w:rsid w:val="00646593"/>
    <w:rsid w:val="006C0647"/>
    <w:rsid w:val="00705D60"/>
    <w:rsid w:val="00710E18"/>
    <w:rsid w:val="00722A13"/>
    <w:rsid w:val="00736DF6"/>
    <w:rsid w:val="00753414"/>
    <w:rsid w:val="00775A0B"/>
    <w:rsid w:val="007824ED"/>
    <w:rsid w:val="007F4709"/>
    <w:rsid w:val="00810B7C"/>
    <w:rsid w:val="00882B69"/>
    <w:rsid w:val="00902A52"/>
    <w:rsid w:val="009728CC"/>
    <w:rsid w:val="009F3822"/>
    <w:rsid w:val="00A12BBF"/>
    <w:rsid w:val="00A13C56"/>
    <w:rsid w:val="00A317D5"/>
    <w:rsid w:val="00A376B1"/>
    <w:rsid w:val="00A90768"/>
    <w:rsid w:val="00AC687D"/>
    <w:rsid w:val="00AD1541"/>
    <w:rsid w:val="00B3203A"/>
    <w:rsid w:val="00B45FEA"/>
    <w:rsid w:val="00B75A70"/>
    <w:rsid w:val="00B801DB"/>
    <w:rsid w:val="00B82BAF"/>
    <w:rsid w:val="00C0229C"/>
    <w:rsid w:val="00C15473"/>
    <w:rsid w:val="00C171D4"/>
    <w:rsid w:val="00C32EF0"/>
    <w:rsid w:val="00C368B4"/>
    <w:rsid w:val="00C44966"/>
    <w:rsid w:val="00C504D3"/>
    <w:rsid w:val="00C60BC2"/>
    <w:rsid w:val="00C84DB1"/>
    <w:rsid w:val="00CC1F3E"/>
    <w:rsid w:val="00CC2C94"/>
    <w:rsid w:val="00CE4825"/>
    <w:rsid w:val="00D041B3"/>
    <w:rsid w:val="00D12BBB"/>
    <w:rsid w:val="00D23144"/>
    <w:rsid w:val="00D33F20"/>
    <w:rsid w:val="00D4137D"/>
    <w:rsid w:val="00D710FA"/>
    <w:rsid w:val="00D7434E"/>
    <w:rsid w:val="00D764DD"/>
    <w:rsid w:val="00D9637A"/>
    <w:rsid w:val="00DD6909"/>
    <w:rsid w:val="00DE6933"/>
    <w:rsid w:val="00DF4C29"/>
    <w:rsid w:val="00EC0AFC"/>
    <w:rsid w:val="00EC52DF"/>
    <w:rsid w:val="00EF708D"/>
    <w:rsid w:val="00F24907"/>
    <w:rsid w:val="00F3151A"/>
    <w:rsid w:val="00F90E2F"/>
    <w:rsid w:val="00FA1457"/>
    <w:rsid w:val="00FA508F"/>
    <w:rsid w:val="00FC34D1"/>
    <w:rsid w:val="00FD00CA"/>
    <w:rsid w:val="02982870"/>
    <w:rsid w:val="046C1FBE"/>
    <w:rsid w:val="0AEA2EAE"/>
    <w:rsid w:val="0D88416D"/>
    <w:rsid w:val="13160A9B"/>
    <w:rsid w:val="14947E16"/>
    <w:rsid w:val="197978DE"/>
    <w:rsid w:val="1CED6FE2"/>
    <w:rsid w:val="1E6B40E2"/>
    <w:rsid w:val="1F3F2906"/>
    <w:rsid w:val="1F5B729A"/>
    <w:rsid w:val="1FE43C10"/>
    <w:rsid w:val="2079293B"/>
    <w:rsid w:val="20D07BFD"/>
    <w:rsid w:val="217A696B"/>
    <w:rsid w:val="22E5250A"/>
    <w:rsid w:val="299407E6"/>
    <w:rsid w:val="299B5B27"/>
    <w:rsid w:val="2C1958DB"/>
    <w:rsid w:val="2D1142D7"/>
    <w:rsid w:val="2DCF458E"/>
    <w:rsid w:val="2E195213"/>
    <w:rsid w:val="2F300CA4"/>
    <w:rsid w:val="31230A78"/>
    <w:rsid w:val="355D23D3"/>
    <w:rsid w:val="35B30761"/>
    <w:rsid w:val="38BD1D25"/>
    <w:rsid w:val="3AC616BF"/>
    <w:rsid w:val="3CEC3E80"/>
    <w:rsid w:val="3FC05344"/>
    <w:rsid w:val="412A0D98"/>
    <w:rsid w:val="417C149B"/>
    <w:rsid w:val="421A7C13"/>
    <w:rsid w:val="44A70730"/>
    <w:rsid w:val="4776157B"/>
    <w:rsid w:val="4B2765DB"/>
    <w:rsid w:val="4BEB772F"/>
    <w:rsid w:val="4D553C64"/>
    <w:rsid w:val="4EDD32B8"/>
    <w:rsid w:val="50A078EC"/>
    <w:rsid w:val="522D30F4"/>
    <w:rsid w:val="52392104"/>
    <w:rsid w:val="53CB1124"/>
    <w:rsid w:val="548D35BF"/>
    <w:rsid w:val="54DB574D"/>
    <w:rsid w:val="55805F3E"/>
    <w:rsid w:val="56236965"/>
    <w:rsid w:val="56CA43AF"/>
    <w:rsid w:val="58F14198"/>
    <w:rsid w:val="59172716"/>
    <w:rsid w:val="63302306"/>
    <w:rsid w:val="63D556A7"/>
    <w:rsid w:val="654343CD"/>
    <w:rsid w:val="665D19EC"/>
    <w:rsid w:val="6F2A4942"/>
    <w:rsid w:val="71191BE4"/>
    <w:rsid w:val="71386A31"/>
    <w:rsid w:val="72275320"/>
    <w:rsid w:val="7A483F65"/>
    <w:rsid w:val="7CD6640E"/>
    <w:rsid w:val="7E2B5DE1"/>
    <w:rsid w:val="7EAA13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semiHidden/>
    <w:unhideWhenUsed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character" w:customStyle="1" w:styleId="9">
    <w:name w:val="a"/>
    <w:basedOn w:val="7"/>
    <w:qFormat/>
    <w:uiPriority w:val="99"/>
  </w:style>
  <w:style w:type="character" w:customStyle="1" w:styleId="10">
    <w:name w:val="页眉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  <w:rPr>
      <w:rFonts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中国印染行业协会</Company>
  <Pages>2</Pages>
  <Words>463</Words>
  <Characters>479</Characters>
  <Lines>5</Lines>
  <Paragraphs>1</Paragraphs>
  <TotalTime>17</TotalTime>
  <ScaleCrop>false</ScaleCrop>
  <LinksUpToDate>false</LinksUpToDate>
  <CharactersWithSpaces>880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2022-12-28T09:22:00Z</dcterms:created>
  <dc:creator>linlin</dc:creator>
  <cp:lastModifiedBy>刘秀艳~棉花糖</cp:lastModifiedBy>
  <cp:lastPrinted>2023-02-22T06:02:00Z</cp:lastPrinted>
  <dcterms:modified xsi:type="dcterms:W3CDTF">2023-02-28T02:14:05Z</dcterms:modified>
  <dc:title>关于邀请加入中国印染行业协会的函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3B71C6FA512C41B9A8D21EA18F9D3BD1</vt:lpwstr>
  </property>
</Properties>
</file>